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6" w:type="pct"/>
        <w:jc w:val="center"/>
        <w:tblCellMar>
          <w:left w:w="0" w:type="dxa"/>
          <w:right w:w="0" w:type="dxa"/>
        </w:tblCellMar>
        <w:tblLook w:val="0000" w:firstRow="0" w:lastRow="0" w:firstColumn="0" w:lastColumn="0" w:noHBand="0" w:noVBand="0"/>
      </w:tblPr>
      <w:tblGrid>
        <w:gridCol w:w="3535"/>
        <w:gridCol w:w="6092"/>
      </w:tblGrid>
      <w:tr w:rsidR="00E27096" w:rsidRPr="00E27096" w:rsidTr="001C76A6">
        <w:trPr>
          <w:trHeight w:val="707"/>
          <w:jc w:val="center"/>
        </w:trPr>
        <w:tc>
          <w:tcPr>
            <w:tcW w:w="1836" w:type="pct"/>
            <w:tcMar>
              <w:top w:w="0" w:type="dxa"/>
              <w:left w:w="108" w:type="dxa"/>
              <w:bottom w:w="0" w:type="dxa"/>
              <w:right w:w="108" w:type="dxa"/>
            </w:tcMar>
          </w:tcPr>
          <w:p w:rsidR="00E27096" w:rsidRPr="00E27096" w:rsidRDefault="00E27096" w:rsidP="00FC4693">
            <w:pPr>
              <w:spacing w:after="200" w:line="276" w:lineRule="auto"/>
              <w:ind w:right="2293"/>
              <w:rPr>
                <w:rFonts w:ascii="Times New Roman" w:eastAsia="Arial" w:hAnsi="Times New Roman" w:cs="Times New Roman"/>
                <w:bCs/>
                <w:sz w:val="28"/>
                <w:szCs w:val="28"/>
                <w:lang w:val="vi-VN"/>
              </w:rPr>
            </w:pPr>
          </w:p>
        </w:tc>
        <w:tc>
          <w:tcPr>
            <w:tcW w:w="3164" w:type="pct"/>
            <w:tcMar>
              <w:top w:w="0" w:type="dxa"/>
              <w:left w:w="108" w:type="dxa"/>
              <w:bottom w:w="0" w:type="dxa"/>
              <w:right w:w="108" w:type="dxa"/>
            </w:tcMar>
          </w:tcPr>
          <w:p w:rsidR="00E27096" w:rsidRPr="00E27096" w:rsidRDefault="00E27096" w:rsidP="00FC4693">
            <w:pPr>
              <w:spacing w:after="200" w:line="276" w:lineRule="auto"/>
              <w:jc w:val="center"/>
              <w:rPr>
                <w:rFonts w:ascii="Times New Roman" w:eastAsia="Arial" w:hAnsi="Times New Roman" w:cs="Times New Roman"/>
                <w:sz w:val="26"/>
                <w:szCs w:val="26"/>
                <w:lang w:val="vi-VN"/>
              </w:rPr>
            </w:pPr>
            <w:r w:rsidRPr="00E27096">
              <w:rPr>
                <w:rFonts w:ascii="Times New Roman" w:eastAsia="Arial" w:hAnsi="Times New Roman" w:cs="Times New Roman"/>
                <w:bCs/>
                <w:noProof/>
                <w:sz w:val="26"/>
                <w:szCs w:val="26"/>
              </w:rPr>
              <mc:AlternateContent>
                <mc:Choice Requires="wps">
                  <w:drawing>
                    <wp:anchor distT="4294967295" distB="4294967295" distL="114300" distR="114300" simplePos="0" relativeHeight="251661312" behindDoc="0" locked="0" layoutInCell="1" allowOverlap="1" wp14:anchorId="33F2D49F" wp14:editId="05D3AAF0">
                      <wp:simplePos x="0" y="0"/>
                      <wp:positionH relativeFrom="column">
                        <wp:posOffset>1174115</wp:posOffset>
                      </wp:positionH>
                      <wp:positionV relativeFrom="paragraph">
                        <wp:posOffset>424375</wp:posOffset>
                      </wp:positionV>
                      <wp:extent cx="1424940" cy="0"/>
                      <wp:effectExtent l="0" t="0" r="2286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B56A6"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45pt,33.4pt" to="204.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n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"/>
                  </w:pict>
                </mc:Fallback>
              </mc:AlternateContent>
            </w:r>
            <w:r w:rsidRPr="00E27096">
              <w:rPr>
                <w:rFonts w:ascii="Times New Roman" w:eastAsia="Arial" w:hAnsi="Times New Roman" w:cs="Times New Roman"/>
                <w:bCs/>
                <w:sz w:val="26"/>
                <w:szCs w:val="26"/>
                <w:lang w:val="vi-VN"/>
              </w:rPr>
              <w:t>CỘNG HÒA XÃ HỘI CHỦ NGHĨA VIỆT NAM</w:t>
            </w:r>
            <w:r w:rsidRPr="00E27096">
              <w:rPr>
                <w:rFonts w:ascii="Times New Roman" w:eastAsia="Arial" w:hAnsi="Times New Roman" w:cs="Times New Roman"/>
                <w:b/>
                <w:bCs/>
                <w:sz w:val="26"/>
                <w:szCs w:val="26"/>
                <w:lang w:val="vi-VN"/>
              </w:rPr>
              <w:br/>
            </w:r>
            <w:r w:rsidRPr="00E27096">
              <w:rPr>
                <w:rFonts w:ascii="Times New Roman" w:eastAsia="Arial" w:hAnsi="Times New Roman" w:cs="Times New Roman"/>
                <w:b/>
                <w:bCs/>
                <w:sz w:val="28"/>
                <w:szCs w:val="28"/>
                <w:lang w:val="vi-VN"/>
              </w:rPr>
              <w:t>Độc lập – Tự do – Hạnh phúc</w:t>
            </w:r>
          </w:p>
        </w:tc>
      </w:tr>
    </w:tbl>
    <w:p w:rsidR="00E27096" w:rsidRPr="00E27096" w:rsidRDefault="00E27096" w:rsidP="00E27096">
      <w:pPr>
        <w:spacing w:after="200" w:line="276" w:lineRule="auto"/>
        <w:jc w:val="right"/>
        <w:rPr>
          <w:rFonts w:ascii="Times New Roman" w:eastAsia="Arial" w:hAnsi="Times New Roman" w:cs="Times New Roman"/>
          <w:i/>
          <w:sz w:val="28"/>
          <w:szCs w:val="28"/>
          <w:lang w:val="vi-VN"/>
        </w:rPr>
      </w:pPr>
      <w:r w:rsidRPr="00E27096">
        <w:rPr>
          <w:rFonts w:ascii="Times New Roman" w:eastAsia="Arial" w:hAnsi="Times New Roman" w:cs="Times New Roman"/>
          <w:i/>
          <w:sz w:val="28"/>
          <w:szCs w:val="28"/>
          <w:lang w:val="vi-VN"/>
        </w:rPr>
        <w:t>Cần Thơ, ngày………tháng………năm…….</w:t>
      </w:r>
    </w:p>
    <w:p w:rsidR="00E27096" w:rsidRPr="00E27096" w:rsidRDefault="00E27096" w:rsidP="00E27096">
      <w:pPr>
        <w:spacing w:after="200" w:line="276" w:lineRule="auto"/>
        <w:jc w:val="center"/>
        <w:rPr>
          <w:rFonts w:ascii="Times New Roman" w:eastAsia="Arial" w:hAnsi="Times New Roman" w:cs="Times New Roman"/>
          <w:b/>
          <w:sz w:val="30"/>
          <w:szCs w:val="30"/>
          <w:lang w:val="vi-VN"/>
        </w:rPr>
      </w:pPr>
      <w:r w:rsidRPr="00E27096">
        <w:rPr>
          <w:rFonts w:ascii="Times New Roman" w:eastAsia="Arial" w:hAnsi="Times New Roman" w:cs="Times New Roman"/>
          <w:b/>
          <w:sz w:val="30"/>
          <w:szCs w:val="30"/>
          <w:lang w:val="vi-VN"/>
        </w:rPr>
        <w:t>BẢN CAM KẾT</w:t>
      </w:r>
    </w:p>
    <w:p w:rsidR="00E27096" w:rsidRPr="00E27096" w:rsidRDefault="00E27096" w:rsidP="00E27096">
      <w:pPr>
        <w:spacing w:before="120" w:after="120" w:line="360" w:lineRule="auto"/>
        <w:jc w:val="center"/>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Kính gửi:</w:t>
      </w:r>
      <w:r w:rsidR="00434E00">
        <w:rPr>
          <w:rFonts w:ascii="Times New Roman" w:eastAsia="Arial" w:hAnsi="Times New Roman" w:cs="Times New Roman"/>
          <w:sz w:val="26"/>
          <w:szCs w:val="26"/>
        </w:rPr>
        <w:t xml:space="preserve"> Nhà Thuốc</w:t>
      </w:r>
      <w:r w:rsidRPr="00E27096">
        <w:rPr>
          <w:rFonts w:ascii="Times New Roman" w:eastAsia="Arial" w:hAnsi="Times New Roman" w:cs="Times New Roman"/>
          <w:sz w:val="26"/>
          <w:szCs w:val="26"/>
          <w:lang w:val="vi-VN"/>
        </w:rPr>
        <w:t xml:space="preserve"> Bệnh viện Phổi thành phố Cần Thơ</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 xml:space="preserve">Công ty:……………………………………… </w:t>
      </w:r>
    </w:p>
    <w:p w:rsidR="00E27096" w:rsidRPr="00E27096" w:rsidRDefault="00E27096" w:rsidP="00E27096">
      <w:pPr>
        <w:tabs>
          <w:tab w:val="left" w:pos="709"/>
        </w:tabs>
        <w:spacing w:before="120" w:after="120" w:line="360" w:lineRule="auto"/>
        <w:ind w:left="10"/>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Nếu được xét duyệt cung cấp hàng</w:t>
      </w:r>
      <w:r w:rsidR="00434E00">
        <w:rPr>
          <w:rFonts w:ascii="Times New Roman" w:eastAsia="Arial" w:hAnsi="Times New Roman" w:cs="Times New Roman"/>
          <w:sz w:val="26"/>
          <w:szCs w:val="26"/>
          <w:lang w:val="vi-VN"/>
        </w:rPr>
        <w:t xml:space="preserve"> hóa cho N</w:t>
      </w:r>
      <w:r w:rsidRPr="00E27096">
        <w:rPr>
          <w:rFonts w:ascii="Times New Roman" w:eastAsia="Arial" w:hAnsi="Times New Roman" w:cs="Times New Roman"/>
          <w:sz w:val="26"/>
          <w:szCs w:val="26"/>
          <w:lang w:val="vi-VN"/>
        </w:rPr>
        <w:t>hà thuốc của Bệnh viện. Công ty chúng tôi xin cam kết như sau:</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 Công ty cam kết tuân thủ các qui định kê khai, kê khai lại hoặc công bố, công bố lại giá bán buôn theo qui định.</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 Đối với thuốc có trong danh mục trúng thầu của chính bệnh viện hoặc có trong danh mục đấu thầu tập trung tại Sở Y tế Cần Thơ, giá thuố</w:t>
      </w:r>
      <w:r w:rsidR="00434E00">
        <w:rPr>
          <w:rFonts w:ascii="Times New Roman" w:eastAsia="Arial" w:hAnsi="Times New Roman" w:cs="Times New Roman"/>
          <w:sz w:val="26"/>
          <w:szCs w:val="26"/>
          <w:lang w:val="vi-VN"/>
        </w:rPr>
        <w:t xml:space="preserve">c </w:t>
      </w:r>
      <w:r w:rsidRPr="00E27096">
        <w:rPr>
          <w:rFonts w:ascii="Times New Roman" w:eastAsia="Arial" w:hAnsi="Times New Roman" w:cs="Times New Roman"/>
          <w:sz w:val="26"/>
          <w:szCs w:val="26"/>
          <w:lang w:val="vi-VN"/>
        </w:rPr>
        <w:t>công ty bán cho nhà thuốc bệnh viện không được cao hơn giá trúng thầu tại cùng thời điểm. Đối với thuốc thuộc danh mục đàm phán giá, giá bán không được cao hơn giá đàm phán kể từ khi kết quả đàm phán giá có hiệu lực.</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 Giao hàng có hạn sử dụng 12 tháng (trong trường hợp không có hàng có hạn dùng từ 06 tháng trở lên, Công ty chỉ được giao khi có sự đồng ý của bệnh viện).</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 Cam kết thu hồi thuốc củ</w:t>
      </w:r>
      <w:r w:rsidR="00434E00">
        <w:rPr>
          <w:rFonts w:ascii="Times New Roman" w:eastAsia="Arial" w:hAnsi="Times New Roman" w:cs="Times New Roman"/>
          <w:sz w:val="26"/>
          <w:szCs w:val="26"/>
          <w:lang w:val="vi-VN"/>
        </w:rPr>
        <w:t>a công ty cung cấp</w:t>
      </w:r>
      <w:r w:rsidRPr="00E27096">
        <w:rPr>
          <w:rFonts w:ascii="Times New Roman" w:eastAsia="Arial" w:hAnsi="Times New Roman" w:cs="Times New Roman"/>
          <w:sz w:val="26"/>
          <w:szCs w:val="26"/>
          <w:lang w:val="vi-VN"/>
        </w:rPr>
        <w:t>: đối với những thuốc không sử dụng sau thời gian nhập vào nhà thuốc 3 tháng; thu hồi đối với thuốc còn hạn dùng dưới 6 tháng thì công ty phải mua lại toàn bộ số lượng thuốc với giá bán ra của nhà thuốc.</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 Cam kết thu hồi toàn bộ thuốc khi có thông báo thu hồi của cơ quan có thẩm quyền do lỗi vi phạm của mặt hàng thuốc; cam kết thu hồi lại thuốc đã giao nhưng không đảm bảo chất lượng thuốc.</w:t>
      </w:r>
    </w:p>
    <w:p w:rsidR="00E27096" w:rsidRPr="00E27096" w:rsidRDefault="00E27096" w:rsidP="00E27096">
      <w:pPr>
        <w:spacing w:before="120" w:after="120" w:line="360" w:lineRule="auto"/>
        <w:jc w:val="both"/>
        <w:rPr>
          <w:rFonts w:ascii="Times New Roman" w:eastAsia="Arial" w:hAnsi="Times New Roman" w:cs="Times New Roman"/>
          <w:sz w:val="26"/>
          <w:szCs w:val="26"/>
          <w:lang w:val="vi-VN"/>
        </w:rPr>
      </w:pPr>
      <w:r w:rsidRPr="00E27096">
        <w:rPr>
          <w:rFonts w:ascii="Times New Roman" w:eastAsia="Arial" w:hAnsi="Times New Roman" w:cs="Times New Roman"/>
          <w:sz w:val="26"/>
          <w:szCs w:val="26"/>
          <w:lang w:val="vi-VN"/>
        </w:rPr>
        <w:t>Trân trọng./.</w:t>
      </w:r>
    </w:p>
    <w:p w:rsidR="00E27096" w:rsidRPr="00E27096" w:rsidRDefault="00E27096" w:rsidP="00FC4693">
      <w:pPr>
        <w:spacing w:after="0" w:line="240" w:lineRule="auto"/>
        <w:jc w:val="right"/>
        <w:rPr>
          <w:rFonts w:ascii="Times New Roman" w:eastAsia="Arial" w:hAnsi="Times New Roman" w:cs="Times New Roman"/>
          <w:b/>
          <w:sz w:val="26"/>
          <w:szCs w:val="26"/>
          <w:lang w:val="vi-VN"/>
        </w:rPr>
      </w:pPr>
      <w:r w:rsidRPr="00E27096">
        <w:rPr>
          <w:rFonts w:ascii="Times New Roman" w:eastAsia="Arial" w:hAnsi="Times New Roman" w:cs="Times New Roman"/>
          <w:b/>
          <w:sz w:val="26"/>
          <w:szCs w:val="26"/>
          <w:lang w:val="vi-VN"/>
        </w:rPr>
        <w:t>Đại diện hợp pháp của công ty</w:t>
      </w:r>
    </w:p>
    <w:p w:rsidR="00434E00" w:rsidRDefault="00E27096" w:rsidP="00FC4693">
      <w:pPr>
        <w:spacing w:after="0" w:line="240" w:lineRule="auto"/>
        <w:jc w:val="right"/>
        <w:rPr>
          <w:rFonts w:ascii="Times New Roman" w:eastAsia="Arial" w:hAnsi="Times New Roman" w:cs="Times New Roman"/>
          <w:i/>
          <w:sz w:val="26"/>
          <w:szCs w:val="26"/>
          <w:lang w:val="vi-VN"/>
        </w:rPr>
      </w:pPr>
      <w:r w:rsidRPr="00E27096">
        <w:rPr>
          <w:rFonts w:ascii="Times New Roman" w:eastAsia="Arial" w:hAnsi="Times New Roman" w:cs="Times New Roman"/>
          <w:i/>
          <w:sz w:val="26"/>
          <w:szCs w:val="26"/>
          <w:lang w:val="vi-VN"/>
        </w:rPr>
        <w:t>(Ký tên, ghi rõ họ tên, đóng dấu)</w:t>
      </w:r>
    </w:p>
    <w:p w:rsidR="00434E00" w:rsidRDefault="00434E00" w:rsidP="00434E00">
      <w:pPr>
        <w:spacing w:before="120" w:after="120" w:line="360" w:lineRule="auto"/>
        <w:jc w:val="right"/>
        <w:rPr>
          <w:rFonts w:ascii="Times New Roman" w:eastAsia="Arial" w:hAnsi="Times New Roman" w:cs="Times New Roman"/>
          <w:i/>
          <w:sz w:val="26"/>
          <w:szCs w:val="26"/>
          <w:lang w:val="vi-VN"/>
        </w:rPr>
      </w:pPr>
    </w:p>
    <w:p w:rsidR="00434E00" w:rsidRDefault="00434E00" w:rsidP="00434E00">
      <w:pPr>
        <w:spacing w:before="120" w:after="120" w:line="360" w:lineRule="auto"/>
        <w:jc w:val="right"/>
        <w:rPr>
          <w:rFonts w:ascii="Times New Roman" w:eastAsia="Arial" w:hAnsi="Times New Roman" w:cs="Times New Roman"/>
          <w:i/>
          <w:sz w:val="26"/>
          <w:szCs w:val="26"/>
          <w:lang w:val="vi-VN"/>
        </w:rPr>
        <w:sectPr w:rsidR="00434E00" w:rsidSect="001C76A6">
          <w:footerReference w:type="default" r:id="rId7"/>
          <w:pgSz w:w="11906" w:h="16838"/>
          <w:pgMar w:top="993" w:right="1134" w:bottom="992" w:left="1418" w:header="709" w:footer="709" w:gutter="0"/>
          <w:cols w:space="708"/>
          <w:docGrid w:linePitch="360"/>
        </w:sectPr>
      </w:pPr>
      <w:bookmarkStart w:id="0" w:name="_GoBack"/>
      <w:bookmarkEnd w:id="0"/>
    </w:p>
    <w:p w:rsidR="00434E00" w:rsidRPr="00434E00" w:rsidRDefault="00434E00" w:rsidP="00434E00">
      <w:pPr>
        <w:spacing w:before="120" w:after="120" w:line="360" w:lineRule="auto"/>
        <w:jc w:val="right"/>
        <w:rPr>
          <w:rFonts w:ascii="Times New Roman" w:eastAsia="Arial" w:hAnsi="Times New Roman" w:cs="Times New Roman"/>
          <w:i/>
          <w:sz w:val="26"/>
          <w:szCs w:val="26"/>
          <w:lang w:val="vi-VN"/>
        </w:rPr>
        <w:sectPr w:rsidR="00434E00" w:rsidRPr="00434E00" w:rsidSect="00434E00">
          <w:type w:val="continuous"/>
          <w:pgSz w:w="11906" w:h="16838"/>
          <w:pgMar w:top="993" w:right="1134" w:bottom="992" w:left="1418" w:header="709" w:footer="709" w:gutter="0"/>
          <w:cols w:space="708"/>
          <w:docGrid w:linePitch="360"/>
        </w:sectPr>
      </w:pPr>
    </w:p>
    <w:p w:rsidR="00E27096" w:rsidRPr="00E27096" w:rsidRDefault="00E27096" w:rsidP="00E27096">
      <w:pPr>
        <w:spacing w:after="0" w:line="240" w:lineRule="auto"/>
        <w:jc w:val="both"/>
        <w:rPr>
          <w:rFonts w:ascii="Times New Roman" w:eastAsia="Times New Roman" w:hAnsi="Times New Roman" w:cs="Times New Roman"/>
          <w:b/>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E27096" w:rsidRPr="00E27096" w:rsidRDefault="00E27096" w:rsidP="00E27096">
      <w:pPr>
        <w:spacing w:after="0" w:line="240" w:lineRule="auto"/>
        <w:jc w:val="both"/>
        <w:rPr>
          <w:rFonts w:ascii="Times New Roman" w:eastAsia="Times New Roman" w:hAnsi="Times New Roman" w:cs="Times New Roman"/>
          <w:b/>
          <w:i/>
          <w:color w:val="000000"/>
          <w:sz w:val="26"/>
          <w:szCs w:val="20"/>
        </w:rPr>
      </w:pPr>
    </w:p>
    <w:p w:rsidR="00434E00" w:rsidRDefault="00434E00" w:rsidP="00E27096">
      <w:pPr>
        <w:spacing w:after="0" w:line="240" w:lineRule="auto"/>
        <w:jc w:val="center"/>
        <w:rPr>
          <w:rFonts w:ascii="Times New Roman" w:eastAsia="Times New Roman" w:hAnsi="Times New Roman" w:cs="Times New Roman"/>
          <w:b/>
          <w:i/>
          <w:color w:val="000000"/>
          <w:sz w:val="26"/>
          <w:szCs w:val="20"/>
          <w:lang w:val="vi-VN"/>
        </w:rPr>
      </w:pPr>
    </w:p>
    <w:p w:rsidR="0097187A" w:rsidRDefault="0097187A" w:rsidP="00E27096">
      <w:pPr>
        <w:spacing w:after="0" w:line="240" w:lineRule="auto"/>
        <w:jc w:val="center"/>
        <w:rPr>
          <w:rFonts w:ascii="Times New Roman" w:eastAsia="Times New Roman" w:hAnsi="Times New Roman" w:cs="Times New Roman"/>
          <w:b/>
          <w:i/>
          <w:color w:val="000000"/>
          <w:sz w:val="26"/>
          <w:szCs w:val="20"/>
          <w:lang w:val="vi-VN"/>
        </w:rPr>
        <w:sectPr w:rsidR="0097187A" w:rsidSect="0097187A">
          <w:pgSz w:w="16838" w:h="11906" w:orient="landscape"/>
          <w:pgMar w:top="720" w:right="720" w:bottom="720" w:left="720" w:header="708" w:footer="708" w:gutter="0"/>
          <w:cols w:space="708"/>
          <w:docGrid w:linePitch="360"/>
        </w:sectPr>
      </w:pPr>
    </w:p>
    <w:p w:rsidR="00434E00" w:rsidRDefault="00434E00" w:rsidP="00E27096">
      <w:pPr>
        <w:spacing w:after="0" w:line="240" w:lineRule="auto"/>
        <w:jc w:val="center"/>
        <w:rPr>
          <w:rFonts w:ascii="Times New Roman" w:eastAsia="Times New Roman" w:hAnsi="Times New Roman" w:cs="Times New Roman"/>
          <w:b/>
          <w:i/>
          <w:color w:val="000000"/>
          <w:sz w:val="26"/>
          <w:szCs w:val="20"/>
          <w:lang w:val="vi-VN"/>
        </w:rPr>
      </w:pPr>
    </w:p>
    <w:p w:rsidR="00E27096" w:rsidRPr="00E27096" w:rsidRDefault="00814ED5" w:rsidP="00E27096">
      <w:pPr>
        <w:spacing w:after="0" w:line="240" w:lineRule="auto"/>
        <w:jc w:val="center"/>
        <w:rPr>
          <w:rFonts w:ascii="Times New Roman" w:eastAsia="Times New Roman" w:hAnsi="Times New Roman" w:cs="Times New Roman"/>
          <w:b/>
          <w:i/>
          <w:color w:val="000000"/>
          <w:sz w:val="26"/>
          <w:szCs w:val="20"/>
          <w:lang w:val="vi-VN"/>
        </w:rPr>
      </w:pPr>
      <w:r>
        <w:rPr>
          <w:rFonts w:ascii="Times New Roman" w:eastAsia="Times New Roman" w:hAnsi="Times New Roman" w:cs="Times New Roman"/>
          <w:b/>
          <w:i/>
          <w:color w:val="000000"/>
          <w:sz w:val="26"/>
          <w:szCs w:val="20"/>
          <w:lang w:val="vi-VN"/>
        </w:rPr>
        <w:t>Phụ lục 2</w:t>
      </w:r>
    </w:p>
    <w:p w:rsidR="00E27096" w:rsidRPr="00E27096" w:rsidRDefault="00E27096" w:rsidP="00E27096">
      <w:pPr>
        <w:spacing w:after="0" w:line="240" w:lineRule="auto"/>
        <w:jc w:val="both"/>
        <w:rPr>
          <w:rFonts w:ascii="Times New Roman" w:eastAsia="Times New Roman" w:hAnsi="Times New Roman" w:cs="Times New Roman"/>
          <w:b/>
          <w:color w:val="000000"/>
          <w:sz w:val="26"/>
          <w:szCs w:val="20"/>
          <w:lang w:val="vi-VN"/>
        </w:rPr>
      </w:pPr>
    </w:p>
    <w:p w:rsidR="00E27096" w:rsidRPr="00E27096" w:rsidRDefault="00E27096" w:rsidP="00E27096">
      <w:pPr>
        <w:spacing w:after="0" w:line="240" w:lineRule="auto"/>
        <w:jc w:val="center"/>
        <w:rPr>
          <w:rFonts w:ascii="Times New Roman" w:eastAsia="Times New Roman" w:hAnsi="Times New Roman" w:cs="Times New Roman"/>
          <w:b/>
          <w:color w:val="000000"/>
          <w:sz w:val="26"/>
          <w:szCs w:val="20"/>
          <w:lang w:val="vi-VN"/>
        </w:rPr>
      </w:pPr>
      <w:r w:rsidRPr="00E27096">
        <w:rPr>
          <w:rFonts w:ascii="Times New Roman" w:eastAsia="Times New Roman" w:hAnsi="Times New Roman" w:cs="Times New Roman"/>
          <w:b/>
          <w:color w:val="000000"/>
          <w:sz w:val="26"/>
          <w:szCs w:val="20"/>
          <w:lang w:val="vi-VN"/>
        </w:rPr>
        <w:t xml:space="preserve">DANH MỤC HÀNG HÓA MỜI </w:t>
      </w:r>
      <w:r w:rsidR="00434E00">
        <w:rPr>
          <w:rFonts w:ascii="Times New Roman" w:eastAsia="Times New Roman" w:hAnsi="Times New Roman" w:cs="Times New Roman"/>
          <w:b/>
          <w:color w:val="000000"/>
          <w:sz w:val="26"/>
          <w:szCs w:val="20"/>
          <w:lang w:val="vi-VN"/>
        </w:rPr>
        <w:t>CHÀO GIÁ NĂM 2026</w:t>
      </w:r>
    </w:p>
    <w:p w:rsidR="00E27096" w:rsidRPr="00E27096" w:rsidRDefault="00E27096" w:rsidP="00E27096">
      <w:pPr>
        <w:spacing w:after="0" w:line="240" w:lineRule="auto"/>
        <w:jc w:val="center"/>
        <w:rPr>
          <w:rFonts w:ascii="Times New Roman" w:eastAsia="Times New Roman" w:hAnsi="Times New Roman" w:cs="Times New Roman"/>
          <w:i/>
          <w:color w:val="000000"/>
          <w:sz w:val="26"/>
          <w:szCs w:val="20"/>
          <w:lang w:val="vi-VN"/>
        </w:rPr>
      </w:pPr>
      <w:r w:rsidRPr="00E27096">
        <w:rPr>
          <w:rFonts w:ascii="Times New Roman" w:eastAsia="Times New Roman" w:hAnsi="Times New Roman" w:cs="Times New Roman"/>
          <w:i/>
          <w:color w:val="000000"/>
          <w:sz w:val="26"/>
          <w:szCs w:val="20"/>
          <w:lang w:val="vi-VN"/>
        </w:rPr>
        <w:t>(Đính kèm</w:t>
      </w:r>
      <w:r w:rsidR="00146FD1">
        <w:rPr>
          <w:rFonts w:ascii="Times New Roman" w:eastAsia="Times New Roman" w:hAnsi="Times New Roman" w:cs="Times New Roman"/>
          <w:i/>
          <w:color w:val="000000"/>
          <w:sz w:val="26"/>
          <w:szCs w:val="20"/>
          <w:lang w:val="vi-VN"/>
        </w:rPr>
        <w:t xml:space="preserve"> TB số:      </w:t>
      </w:r>
      <w:r w:rsidR="004A4356">
        <w:rPr>
          <w:rFonts w:ascii="Times New Roman" w:eastAsia="Times New Roman" w:hAnsi="Times New Roman" w:cs="Times New Roman"/>
          <w:i/>
          <w:color w:val="000000"/>
          <w:sz w:val="26"/>
          <w:szCs w:val="20"/>
          <w:lang w:val="vi-VN"/>
        </w:rPr>
        <w:t xml:space="preserve">/TB-BVPCT </w:t>
      </w:r>
      <w:r w:rsidR="00146FD1">
        <w:rPr>
          <w:rFonts w:ascii="Times New Roman" w:eastAsia="Times New Roman" w:hAnsi="Times New Roman" w:cs="Times New Roman"/>
          <w:i/>
          <w:color w:val="000000"/>
          <w:sz w:val="26"/>
          <w:szCs w:val="20"/>
          <w:lang w:val="vi-VN"/>
        </w:rPr>
        <w:t>ngày</w:t>
      </w:r>
      <w:r w:rsidR="004A4356">
        <w:rPr>
          <w:rFonts w:ascii="Times New Roman" w:eastAsia="Times New Roman" w:hAnsi="Times New Roman" w:cs="Times New Roman"/>
          <w:i/>
          <w:color w:val="000000"/>
          <w:sz w:val="26"/>
          <w:szCs w:val="20"/>
          <w:lang w:val="vi-VN"/>
        </w:rPr>
        <w:t xml:space="preserve"> 26</w:t>
      </w:r>
      <w:r w:rsidR="00146FD1">
        <w:rPr>
          <w:rFonts w:ascii="Times New Roman" w:eastAsia="Times New Roman" w:hAnsi="Times New Roman" w:cs="Times New Roman"/>
          <w:i/>
          <w:color w:val="000000"/>
          <w:sz w:val="26"/>
          <w:szCs w:val="20"/>
          <w:lang w:val="vi-VN"/>
        </w:rPr>
        <w:t>/01/2026 của Bệnh viện P</w:t>
      </w:r>
      <w:r w:rsidRPr="00E27096">
        <w:rPr>
          <w:rFonts w:ascii="Times New Roman" w:eastAsia="Times New Roman" w:hAnsi="Times New Roman" w:cs="Times New Roman"/>
          <w:i/>
          <w:color w:val="000000"/>
          <w:sz w:val="26"/>
          <w:szCs w:val="20"/>
          <w:lang w:val="vi-VN"/>
        </w:rPr>
        <w:t>hổi TP Cần Th</w:t>
      </w:r>
      <w:r w:rsidRPr="00E27096">
        <w:rPr>
          <w:rFonts w:ascii="Times New Roman" w:eastAsia="Times New Roman" w:hAnsi="Times New Roman" w:cs="Times New Roman" w:hint="eastAsia"/>
          <w:i/>
          <w:color w:val="000000"/>
          <w:sz w:val="26"/>
          <w:szCs w:val="20"/>
          <w:lang w:val="vi-VN"/>
        </w:rPr>
        <w:t>ơ</w:t>
      </w:r>
      <w:r w:rsidRPr="00E27096">
        <w:rPr>
          <w:rFonts w:ascii="Times New Roman" w:eastAsia="Times New Roman" w:hAnsi="Times New Roman" w:cs="Times New Roman"/>
          <w:i/>
          <w:color w:val="000000"/>
          <w:sz w:val="26"/>
          <w:szCs w:val="20"/>
          <w:lang w:val="vi-VN"/>
        </w:rPr>
        <w:t>)</w:t>
      </w:r>
    </w:p>
    <w:p w:rsidR="00146FD1" w:rsidRPr="00E27096" w:rsidRDefault="00146FD1" w:rsidP="00146FD1">
      <w:pPr>
        <w:spacing w:after="0" w:line="240" w:lineRule="auto"/>
        <w:rPr>
          <w:rFonts w:ascii="Times New Roman" w:eastAsia="Times New Roman" w:hAnsi="Times New Roman" w:cs="Times New Roman"/>
          <w:i/>
          <w:color w:val="000000"/>
          <w:sz w:val="26"/>
          <w:szCs w:val="20"/>
          <w:lang w:val="vi-VN"/>
        </w:rPr>
      </w:pPr>
    </w:p>
    <w:tbl>
      <w:tblPr>
        <w:tblStyle w:val="TableGrid"/>
        <w:tblW w:w="10490" w:type="dxa"/>
        <w:tblInd w:w="-289" w:type="dxa"/>
        <w:tblLayout w:type="fixed"/>
        <w:tblLook w:val="04A0" w:firstRow="1" w:lastRow="0" w:firstColumn="1" w:lastColumn="0" w:noHBand="0" w:noVBand="1"/>
      </w:tblPr>
      <w:tblGrid>
        <w:gridCol w:w="710"/>
        <w:gridCol w:w="2976"/>
        <w:gridCol w:w="1985"/>
        <w:gridCol w:w="1134"/>
        <w:gridCol w:w="1134"/>
        <w:gridCol w:w="850"/>
        <w:gridCol w:w="993"/>
        <w:gridCol w:w="708"/>
      </w:tblGrid>
      <w:tr w:rsidR="004A4356" w:rsidTr="004A4356">
        <w:trPr>
          <w:trHeight w:val="643"/>
        </w:trPr>
        <w:tc>
          <w:tcPr>
            <w:tcW w:w="710" w:type="dxa"/>
            <w:vAlign w:val="center"/>
          </w:tcPr>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STT</w:t>
            </w:r>
          </w:p>
        </w:tc>
        <w:tc>
          <w:tcPr>
            <w:tcW w:w="2976" w:type="dxa"/>
            <w:vAlign w:val="center"/>
          </w:tcPr>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Tên hoạt chất</w:t>
            </w:r>
          </w:p>
        </w:tc>
        <w:tc>
          <w:tcPr>
            <w:tcW w:w="1985" w:type="dxa"/>
            <w:vAlign w:val="center"/>
          </w:tcPr>
          <w:p w:rsidR="00EF6EB5" w:rsidRDefault="00146FD1" w:rsidP="001C76A6">
            <w:pPr>
              <w:jc w:val="center"/>
              <w:rPr>
                <w:rFonts w:ascii="Times New Roman" w:eastAsia="Times New Roman" w:hAnsi="Times New Roman" w:cs="Times New Roman"/>
                <w:b/>
                <w:bCs/>
                <w:color w:val="000000"/>
                <w:sz w:val="24"/>
                <w:szCs w:val="20"/>
              </w:rPr>
            </w:pPr>
            <w:r w:rsidRPr="002C3146">
              <w:rPr>
                <w:rFonts w:ascii="Times New Roman" w:eastAsia="Times New Roman" w:hAnsi="Times New Roman" w:cs="Times New Roman"/>
                <w:b/>
                <w:bCs/>
                <w:color w:val="000000"/>
                <w:sz w:val="24"/>
                <w:szCs w:val="20"/>
              </w:rPr>
              <w:t xml:space="preserve">Nồng độ, </w:t>
            </w:r>
          </w:p>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hàm lượng</w:t>
            </w:r>
          </w:p>
        </w:tc>
        <w:tc>
          <w:tcPr>
            <w:tcW w:w="1134" w:type="dxa"/>
            <w:vAlign w:val="center"/>
          </w:tcPr>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Đường dùng</w:t>
            </w:r>
          </w:p>
        </w:tc>
        <w:tc>
          <w:tcPr>
            <w:tcW w:w="1134" w:type="dxa"/>
            <w:vAlign w:val="center"/>
          </w:tcPr>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Dạng bào chế</w:t>
            </w:r>
          </w:p>
        </w:tc>
        <w:tc>
          <w:tcPr>
            <w:tcW w:w="850" w:type="dxa"/>
            <w:vAlign w:val="center"/>
          </w:tcPr>
          <w:p w:rsidR="00146FD1" w:rsidRPr="00D231F5" w:rsidRDefault="00146FD1" w:rsidP="001C76A6">
            <w:pPr>
              <w:jc w:val="center"/>
              <w:rPr>
                <w:rFonts w:ascii="Times New Roman" w:hAnsi="Times New Roman" w:cs="Times New Roman"/>
                <w:b/>
                <w:sz w:val="24"/>
                <w:szCs w:val="24"/>
              </w:rPr>
            </w:pPr>
            <w:r w:rsidRPr="00D231F5">
              <w:rPr>
                <w:rFonts w:ascii="Times New Roman" w:hAnsi="Times New Roman" w:cs="Times New Roman"/>
                <w:b/>
                <w:sz w:val="24"/>
                <w:szCs w:val="24"/>
              </w:rPr>
              <w:t>ĐVT</w:t>
            </w:r>
          </w:p>
        </w:tc>
        <w:tc>
          <w:tcPr>
            <w:tcW w:w="993" w:type="dxa"/>
            <w:vAlign w:val="center"/>
          </w:tcPr>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Nhóm TCKT</w:t>
            </w:r>
          </w:p>
        </w:tc>
        <w:tc>
          <w:tcPr>
            <w:tcW w:w="708" w:type="dxa"/>
            <w:vAlign w:val="center"/>
          </w:tcPr>
          <w:p w:rsidR="00146FD1" w:rsidRPr="002C3146" w:rsidRDefault="00146FD1" w:rsidP="001C76A6">
            <w:pPr>
              <w:jc w:val="center"/>
              <w:rPr>
                <w:rFonts w:ascii="Times New Roman" w:hAnsi="Times New Roman" w:cs="Times New Roman"/>
              </w:rPr>
            </w:pPr>
            <w:r w:rsidRPr="002C3146">
              <w:rPr>
                <w:rFonts w:ascii="Times New Roman" w:eastAsia="Times New Roman" w:hAnsi="Times New Roman" w:cs="Times New Roman"/>
                <w:b/>
                <w:bCs/>
                <w:color w:val="000000"/>
                <w:sz w:val="24"/>
                <w:szCs w:val="20"/>
              </w:rPr>
              <w:t>Ghi chú</w:t>
            </w: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1</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Amoxicilin+ Acid clavulanic</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500mg; 125mg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Uống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Hỗn dịch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Gói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2</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Vitamin B1+B6+B12</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EF6EB5" w:rsidRPr="004A4356" w:rsidRDefault="00EF6EB5" w:rsidP="001C76A6">
            <w:pPr>
              <w:rPr>
                <w:rFonts w:ascii="Times New Roman" w:hAnsi="Times New Roman" w:cs="Times New Roman"/>
              </w:rPr>
            </w:pPr>
            <w:r w:rsidRPr="004A4356">
              <w:rPr>
                <w:rFonts w:ascii="Times New Roman" w:hAnsi="Times New Roman" w:cs="Times New Roman"/>
              </w:rPr>
              <w:t>125mg;125mg</w:t>
            </w:r>
            <w:r w:rsidR="00146FD1" w:rsidRPr="004A4356">
              <w:rPr>
                <w:rFonts w:ascii="Times New Roman" w:hAnsi="Times New Roman" w:cs="Times New Roman"/>
              </w:rPr>
              <w:t>;</w:t>
            </w:r>
          </w:p>
          <w:p w:rsidR="00146FD1" w:rsidRPr="004A4356" w:rsidRDefault="00146FD1" w:rsidP="001C76A6">
            <w:pPr>
              <w:rPr>
                <w:rFonts w:ascii="Times New Roman" w:hAnsi="Times New Roman" w:cs="Times New Roman"/>
              </w:rPr>
            </w:pPr>
            <w:r w:rsidRPr="004A4356">
              <w:rPr>
                <w:rFonts w:ascii="Times New Roman" w:hAnsi="Times New Roman" w:cs="Times New Roman"/>
              </w:rPr>
              <w:t>250mcg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w:t>
            </w:r>
            <w:r w:rsidR="00CF51C2" w:rsidRPr="004A4356">
              <w:rPr>
                <w:rFonts w:ascii="Times New Roman" w:hAnsi="Times New Roman" w:cs="Times New Roman"/>
              </w:rPr>
              <w:t>iên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3</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Pantoprazole (dưới dạng pantoprazole sodium sesquihydrate)</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20mg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Viên nén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4</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Silymarin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140mg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nang cứng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rPr>
          <w:trHeight w:val="1422"/>
        </w:trPr>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5</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146FD1" w:rsidP="001C76A6">
            <w:pPr>
              <w:rPr>
                <w:rFonts w:ascii="Times New Roman" w:hAnsi="Times New Roman" w:cs="Times New Roman"/>
                <w:bCs/>
              </w:rPr>
            </w:pPr>
            <w:r w:rsidRPr="004A4356">
              <w:rPr>
                <w:rFonts w:ascii="Times New Roman" w:hAnsi="Times New Roman" w:cs="Times New Roman"/>
                <w:bCs/>
              </w:rPr>
              <w:t>Vitamin A + Vitamin D3 + Vitamin B</w:t>
            </w:r>
            <w:r w:rsidR="009544CE" w:rsidRPr="004A4356">
              <w:rPr>
                <w:rFonts w:ascii="Times New Roman" w:hAnsi="Times New Roman" w:cs="Times New Roman"/>
                <w:bCs/>
              </w:rPr>
              <w:t>1  + Vitamin B2 + Vitamin B6 +Vitamin B3+ Vitamin B12+ Lysin HCL</w:t>
            </w:r>
            <w:r w:rsidRPr="004A4356">
              <w:rPr>
                <w:rFonts w:ascii="Times New Roman" w:hAnsi="Times New Roman" w:cs="Times New Roman"/>
                <w:bCs/>
              </w:rPr>
              <w:t xml:space="preserve"> + Calci + Sắt + Magnesi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1000IU; 270</w:t>
            </w:r>
            <w:r w:rsidR="009544CE" w:rsidRPr="004A4356">
              <w:rPr>
                <w:rFonts w:ascii="Times New Roman" w:hAnsi="Times New Roman" w:cs="Times New Roman"/>
              </w:rPr>
              <w:t xml:space="preserve">IU;   2mg;   2mg;  2mg;  8mg; </w:t>
            </w:r>
            <w:r w:rsidRPr="004A4356">
              <w:rPr>
                <w:rFonts w:ascii="Times New Roman" w:hAnsi="Times New Roman" w:cs="Times New Roman"/>
              </w:rPr>
              <w:t>3mcg; 30mg;  20mg; 1,5mg;1mg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nang mềm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6</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N-Acetylcystein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200mg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nén sủi bọt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rPr>
          <w:trHeight w:val="465"/>
        </w:trPr>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7</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Paracetamol</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500mg/2,7g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Bột pha uống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Gói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8</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Desloratadin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5mg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nén bao phim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9</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Fexofenadin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60mg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nang mềm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10</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 xml:space="preserve">Cefdinir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300mg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nén phân tán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11</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Biodiastase+ Lipase+ Newlase</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30mg, 5mg, 10mg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Nhai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nén nhai</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N5</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12</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Silymarin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200mg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nén bao phim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N5</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rPr>
          <w:trHeight w:val="381"/>
        </w:trPr>
        <w:tc>
          <w:tcPr>
            <w:tcW w:w="710" w:type="dxa"/>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rPr>
              <w:t>13</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DA6891" w:rsidP="001C76A6">
            <w:pPr>
              <w:rPr>
                <w:rFonts w:ascii="Times New Roman" w:hAnsi="Times New Roman" w:cs="Times New Roman"/>
              </w:rPr>
            </w:pPr>
            <w:r w:rsidRPr="004A4356">
              <w:rPr>
                <w:rFonts w:ascii="Times New Roman" w:hAnsi="Times New Roman" w:cs="Times New Roman"/>
                <w:bCs/>
              </w:rPr>
              <w:t>Es</w:t>
            </w:r>
            <w:r w:rsidR="00146FD1" w:rsidRPr="004A4356">
              <w:rPr>
                <w:rFonts w:ascii="Times New Roman" w:hAnsi="Times New Roman" w:cs="Times New Roman"/>
                <w:bCs/>
              </w:rPr>
              <w:t>cin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8E594E" w:rsidP="001C76A6">
            <w:pPr>
              <w:rPr>
                <w:rFonts w:ascii="Times New Roman" w:hAnsi="Times New Roman" w:cs="Times New Roman"/>
              </w:rPr>
            </w:pPr>
            <w:r w:rsidRPr="004A4356">
              <w:rPr>
                <w:rFonts w:ascii="Times New Roman" w:hAnsi="Times New Roman" w:cs="Times New Roman"/>
              </w:rPr>
              <w:t>50</w:t>
            </w:r>
            <w:r w:rsidR="00146FD1" w:rsidRPr="004A4356">
              <w:rPr>
                <w:rFonts w:ascii="Times New Roman" w:hAnsi="Times New Roman" w:cs="Times New Roman"/>
              </w:rPr>
              <w:t>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Viên nén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2E5AA3" w:rsidP="001C76A6">
            <w:pPr>
              <w:jc w:val="center"/>
              <w:rPr>
                <w:rFonts w:ascii="Times New Roman" w:hAnsi="Times New Roman" w:cs="Times New Roman"/>
              </w:rPr>
            </w:pPr>
            <w:r w:rsidRPr="004A4356">
              <w:rPr>
                <w:rFonts w:ascii="Times New Roman" w:hAnsi="Times New Roman" w:cs="Times New Roman"/>
              </w:rPr>
              <w:t>14</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DA6891" w:rsidP="001C76A6">
            <w:pPr>
              <w:rPr>
                <w:rFonts w:ascii="Times New Roman" w:hAnsi="Times New Roman" w:cs="Times New Roman"/>
              </w:rPr>
            </w:pPr>
            <w:r w:rsidRPr="004A4356">
              <w:rPr>
                <w:rFonts w:ascii="Times New Roman" w:hAnsi="Times New Roman" w:cs="Times New Roman"/>
                <w:bCs/>
              </w:rPr>
              <w:t>A</w:t>
            </w:r>
            <w:r w:rsidR="00146FD1" w:rsidRPr="004A4356">
              <w:rPr>
                <w:rFonts w:ascii="Times New Roman" w:hAnsi="Times New Roman" w:cs="Times New Roman"/>
                <w:bCs/>
              </w:rPr>
              <w:t>lphachymotrypsin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4,2mg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DA6891" w:rsidP="001C76A6">
            <w:pPr>
              <w:rPr>
                <w:rFonts w:ascii="Times New Roman" w:hAnsi="Times New Roman" w:cs="Times New Roman"/>
              </w:rPr>
            </w:pPr>
            <w:r w:rsidRPr="004A4356">
              <w:rPr>
                <w:rFonts w:ascii="Times New Roman" w:hAnsi="Times New Roman" w:cs="Times New Roman"/>
              </w:rPr>
              <w:t>V</w:t>
            </w:r>
            <w:r w:rsidR="00146FD1" w:rsidRPr="004A4356">
              <w:rPr>
                <w:rFonts w:ascii="Times New Roman" w:hAnsi="Times New Roman" w:cs="Times New Roman"/>
              </w:rPr>
              <w:t>iên nén phân tán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rPr>
          <w:trHeight w:val="728"/>
        </w:trPr>
        <w:tc>
          <w:tcPr>
            <w:tcW w:w="710" w:type="dxa"/>
            <w:vAlign w:val="center"/>
          </w:tcPr>
          <w:p w:rsidR="00146FD1" w:rsidRPr="004A4356" w:rsidRDefault="002E5AA3" w:rsidP="001C76A6">
            <w:pPr>
              <w:jc w:val="center"/>
              <w:rPr>
                <w:rFonts w:ascii="Times New Roman" w:hAnsi="Times New Roman" w:cs="Times New Roman"/>
              </w:rPr>
            </w:pPr>
            <w:r w:rsidRPr="004A4356">
              <w:rPr>
                <w:rFonts w:ascii="Times New Roman" w:hAnsi="Times New Roman" w:cs="Times New Roman"/>
              </w:rPr>
              <w:t>15</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Magnesi hydroxyd + Nhôm hydroxyd + Simethicon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(400mg + 350mg + 50mg)/10ml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2E5AA3" w:rsidP="001C76A6">
            <w:pPr>
              <w:rPr>
                <w:rFonts w:ascii="Times New Roman" w:hAnsi="Times New Roman" w:cs="Times New Roman"/>
              </w:rPr>
            </w:pPr>
            <w:r w:rsidRPr="004A4356">
              <w:rPr>
                <w:rFonts w:ascii="Times New Roman" w:hAnsi="Times New Roman" w:cs="Times New Roman"/>
              </w:rPr>
              <w:t>H</w:t>
            </w:r>
            <w:r w:rsidR="00146FD1" w:rsidRPr="004A4356">
              <w:rPr>
                <w:rFonts w:ascii="Times New Roman" w:hAnsi="Times New Roman" w:cs="Times New Roman"/>
              </w:rPr>
              <w:t>ỗn dịch uống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Gói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tcBorders>
              <w:bottom w:val="single" w:sz="4" w:space="0" w:color="auto"/>
            </w:tcBorders>
            <w:vAlign w:val="center"/>
          </w:tcPr>
          <w:p w:rsidR="00146FD1" w:rsidRPr="004A4356" w:rsidRDefault="002E5AA3" w:rsidP="001C76A6">
            <w:pPr>
              <w:jc w:val="center"/>
              <w:rPr>
                <w:rFonts w:ascii="Times New Roman" w:hAnsi="Times New Roman" w:cs="Times New Roman"/>
              </w:rPr>
            </w:pPr>
            <w:r w:rsidRPr="004A4356">
              <w:rPr>
                <w:rFonts w:ascii="Times New Roman" w:hAnsi="Times New Roman" w:cs="Times New Roman"/>
              </w:rPr>
              <w:t>16</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Amoxicilin + Acid clavulanic</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875mg + 125mg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2E5AA3" w:rsidP="001C76A6">
            <w:pPr>
              <w:rPr>
                <w:rFonts w:ascii="Times New Roman" w:hAnsi="Times New Roman" w:cs="Times New Roman"/>
              </w:rPr>
            </w:pPr>
            <w:r w:rsidRPr="004A4356">
              <w:rPr>
                <w:rFonts w:ascii="Times New Roman" w:hAnsi="Times New Roman" w:cs="Times New Roman"/>
              </w:rPr>
              <w:t>V</w:t>
            </w:r>
            <w:r w:rsidR="00146FD1" w:rsidRPr="004A4356">
              <w:rPr>
                <w:rFonts w:ascii="Times New Roman" w:hAnsi="Times New Roman" w:cs="Times New Roman"/>
              </w:rPr>
              <w:t>iên nén phân tán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2E5AA3" w:rsidP="001C76A6">
            <w:pPr>
              <w:jc w:val="center"/>
              <w:rPr>
                <w:rFonts w:ascii="Times New Roman" w:hAnsi="Times New Roman" w:cs="Times New Roman"/>
              </w:rPr>
            </w:pPr>
            <w:r w:rsidRPr="004A4356">
              <w:rPr>
                <w:rFonts w:ascii="Times New Roman" w:hAnsi="Times New Roman" w:cs="Times New Roman"/>
              </w:rPr>
              <w:t>17</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Paracetamol (dưới dạng Pa</w:t>
            </w:r>
            <w:r w:rsidR="009544CE" w:rsidRPr="004A4356">
              <w:rPr>
                <w:rFonts w:ascii="Times New Roman" w:hAnsi="Times New Roman" w:cs="Times New Roman"/>
                <w:bCs/>
              </w:rPr>
              <w:t>racetamol Compap Coarse L + Tramadol hydroclorid)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325mg+37,5mg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2E5AA3" w:rsidP="001C76A6">
            <w:pPr>
              <w:rPr>
                <w:rFonts w:ascii="Times New Roman" w:hAnsi="Times New Roman" w:cs="Times New Roman"/>
              </w:rPr>
            </w:pPr>
            <w:r w:rsidRPr="004A4356">
              <w:rPr>
                <w:rFonts w:ascii="Times New Roman" w:hAnsi="Times New Roman" w:cs="Times New Roman"/>
              </w:rPr>
              <w:t>V</w:t>
            </w:r>
            <w:r w:rsidR="00146FD1" w:rsidRPr="004A4356">
              <w:rPr>
                <w:rFonts w:ascii="Times New Roman" w:hAnsi="Times New Roman" w:cs="Times New Roman"/>
              </w:rPr>
              <w:t>iên nén bao phim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146FD1" w:rsidRPr="004A4356" w:rsidRDefault="002E5AA3" w:rsidP="001C76A6">
            <w:pPr>
              <w:jc w:val="center"/>
              <w:rPr>
                <w:rFonts w:ascii="Times New Roman" w:hAnsi="Times New Roman" w:cs="Times New Roman"/>
              </w:rPr>
            </w:pPr>
            <w:r w:rsidRPr="004A4356">
              <w:rPr>
                <w:rFonts w:ascii="Times New Roman" w:hAnsi="Times New Roman" w:cs="Times New Roman"/>
              </w:rPr>
              <w:t>18</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bCs/>
              </w:rPr>
              <w:t>Calci glucoheptonat (dưới dạng Calci glucoheptonat dihydrat) 110mg; Vitamin C 10mg; Vitamin PP 5mg</w:t>
            </w:r>
            <w:r w:rsidRPr="004A4356">
              <w:rPr>
                <w:rFonts w:ascii="Times New Roman" w:hAnsi="Times New Roman" w:cs="Times New Roman"/>
                <w:bCs/>
              </w:rPr>
              <w:br/>
              <w:t>Vitamin C 100mg</w:t>
            </w:r>
            <w:r w:rsidRPr="004A4356">
              <w:rPr>
                <w:rFonts w:ascii="Times New Roman" w:hAnsi="Times New Roman" w:cs="Times New Roman"/>
                <w:bCs/>
              </w:rPr>
              <w:br/>
              <w:t>Vitamin PP 50mg</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Ống 10ml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2E5AA3" w:rsidP="001C76A6">
            <w:pPr>
              <w:rPr>
                <w:rFonts w:ascii="Times New Roman" w:hAnsi="Times New Roman" w:cs="Times New Roman"/>
              </w:rPr>
            </w:pPr>
            <w:r w:rsidRPr="004A4356">
              <w:rPr>
                <w:rFonts w:ascii="Times New Roman" w:hAnsi="Times New Roman" w:cs="Times New Roman"/>
              </w:rPr>
              <w:t>D</w:t>
            </w:r>
            <w:r w:rsidR="00146FD1" w:rsidRPr="004A4356">
              <w:rPr>
                <w:rFonts w:ascii="Times New Roman" w:hAnsi="Times New Roman" w:cs="Times New Roman"/>
              </w:rPr>
              <w:t>ung dịch uống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rPr>
                <w:rFonts w:ascii="Times New Roman" w:hAnsi="Times New Roman" w:cs="Times New Roman"/>
              </w:rPr>
            </w:pPr>
            <w:r w:rsidRPr="004A4356">
              <w:rPr>
                <w:rFonts w:ascii="Times New Roman" w:hAnsi="Times New Roman" w:cs="Times New Roman"/>
              </w:rPr>
              <w:t xml:space="preserve"> Ống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146FD1" w:rsidRPr="004A4356" w:rsidRDefault="00146FD1" w:rsidP="001C76A6">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46FD1" w:rsidRPr="002C3146" w:rsidRDefault="00146FD1" w:rsidP="001C76A6">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19</w:t>
            </w:r>
          </w:p>
          <w:p w:rsidR="009544CE" w:rsidRPr="004A4356" w:rsidRDefault="009544CE" w:rsidP="009544CE">
            <w:pPr>
              <w:jc w:val="center"/>
              <w:rPr>
                <w:rFonts w:ascii="Times New Roman" w:hAnsi="Times New Roman" w:cs="Times New Roman"/>
              </w:rPr>
            </w:pP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Fexofenadin hydroclorid 180mg</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180mg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bao phim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lastRenderedPageBreak/>
              <w:t>20</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Chymotrypsin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8,4mg (8400 đơn vị USP)</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Viên nén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21</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L-Ornithin L-Aspartat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300mg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 mềm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rPr>
          <w:trHeight w:val="649"/>
        </w:trPr>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22</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Montelukast Sodium</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10,4mg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Viên nén bao phim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23</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Vitamin B6 (Pyridoxin HCL); Vitamin PP (Nicotinamid); Vitamin B5 (Calcium D-pantothenat); Vitamin B1 (thiamin mononitrat); Vitamin B2 (Riboflavin)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10mg + 50mg + 25mg +15mg  + 15mg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bao đường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24</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Montelukast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Viên nén bao phim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25</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Erdostein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300mg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 cứng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26</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Tramadol HCl; </w:t>
            </w:r>
            <w:r w:rsidRPr="004A4356">
              <w:rPr>
                <w:rFonts w:ascii="Times New Roman" w:hAnsi="Times New Roman" w:cs="Times New Roman"/>
                <w:bCs/>
              </w:rPr>
              <w:br/>
              <w:t xml:space="preserve">Paracetamol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37,5mg +</w:t>
            </w:r>
            <w:r w:rsidRPr="004A4356">
              <w:rPr>
                <w:rFonts w:ascii="Times New Roman" w:hAnsi="Times New Roman" w:cs="Times New Roman"/>
              </w:rPr>
              <w:br/>
              <w:t xml:space="preserve"> 325mg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 cứng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N2</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27</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Levodropropizin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60mg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N2</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28</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Ambroxol hydroclorid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60mg/10ml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Dung dịch uống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Ống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rPr>
          <w:trHeight w:val="813"/>
        </w:trPr>
        <w:tc>
          <w:tcPr>
            <w:tcW w:w="710" w:type="dxa"/>
            <w:vAlign w:val="center"/>
          </w:tcPr>
          <w:p w:rsidR="009544CE" w:rsidRPr="004A4356" w:rsidRDefault="009544CE" w:rsidP="009544CE">
            <w:pPr>
              <w:jc w:val="center"/>
              <w:rPr>
                <w:rFonts w:ascii="Times New Roman" w:hAnsi="Times New Roman" w:cs="Times New Roman"/>
                <w:lang w:val="en-US"/>
              </w:rPr>
            </w:pPr>
            <w:r w:rsidRPr="004A4356">
              <w:rPr>
                <w:rFonts w:ascii="Times New Roman" w:hAnsi="Times New Roman" w:cs="Times New Roman"/>
                <w:lang w:val="en-US"/>
              </w:rPr>
              <w:t>29</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lang w:val="en-US"/>
              </w:rPr>
            </w:pPr>
            <w:r w:rsidRPr="004A4356">
              <w:rPr>
                <w:rFonts w:ascii="Times New Roman" w:hAnsi="Times New Roman" w:cs="Times New Roman"/>
                <w:bCs/>
              </w:rPr>
              <w:t>Magnesi hydroxyd + Nhôm hydroxyd + Simethicon</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400mg+460mg+50mg/10ml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lang w:val="en-US"/>
              </w:rPr>
            </w:pPr>
            <w:r w:rsidRPr="004A4356">
              <w:rPr>
                <w:rFonts w:ascii="Times New Roman" w:hAnsi="Times New Roman" w:cs="Times New Roman"/>
              </w:rPr>
              <w:t>Dung dịch/hỗn dịch/nhũ dịch uống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Gói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30</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Amox+Acid Clavulanic</w:t>
            </w:r>
            <w:r w:rsidRPr="004A4356">
              <w:rPr>
                <w:rFonts w:ascii="Times New Roman" w:hAnsi="Times New Roman" w:cs="Times New Roman"/>
                <w:bCs/>
                <w:lang w:val="en-US"/>
              </w:rPr>
              <w:t xml:space="preserve"> (dưới dạng Kali Clavulanat + cellulose vi hạt tinh thể tỉ lệ 1:1)</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500 mg + 125mg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lang w:val="en-US"/>
              </w:rPr>
              <w:t>Viên nén phân tán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31</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 Sylimarin 70mg + Vitamin B1 + B2 + B6 + B5 + PP + B12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70mg + 4mg + 4mg + 4mg + 8mg + 12mg + 1,2mcg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 mềm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N2</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32</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Esomeprazole 40</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40mg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kháng acid dạ dày</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33</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Deflazacort</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18mg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34</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Arginin hydroclorid</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500mg/5ml</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Dung dịch uống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Ống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35</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Cefpodoxim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200mg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N3</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36</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Cefixim</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200mg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N3</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37</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Naproxen + Esomeprazol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500mg + 20mg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bao tan trong ruột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N5</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38</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Piracetam</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800mg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phân tán</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39</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Pantoprazol (dưới dạng Pantoprazol natri sesquihydrat)</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40mg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bao tan trong ruột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N5</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40</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bCs/>
              </w:rPr>
            </w:pPr>
            <w:r w:rsidRPr="004A4356">
              <w:rPr>
                <w:rFonts w:ascii="Times New Roman" w:hAnsi="Times New Roman" w:cs="Times New Roman"/>
                <w:bCs/>
              </w:rPr>
              <w:t>Lá thường xuân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150 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(ngậm)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ngậm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Viên </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bCs/>
              </w:rPr>
            </w:pPr>
            <w:r w:rsidRPr="004A4356">
              <w:rPr>
                <w:rFonts w:ascii="Times New Roman" w:hAnsi="Times New Roman" w:cs="Times New Roman"/>
                <w:bCs/>
              </w:rPr>
              <w:t>N3</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41</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Vitamin B1; Vitamin B2; Vitamin B5; Vitamin B6; Vitamin B8; Vitamin B12; Vitamin C; Vitamin PP; Calci carbonat (tương đương 100 mg </w:t>
            </w:r>
            <w:r w:rsidRPr="004A4356">
              <w:rPr>
                <w:rFonts w:ascii="Times New Roman" w:hAnsi="Times New Roman" w:cs="Times New Roman"/>
                <w:bCs/>
              </w:rPr>
              <w:lastRenderedPageBreak/>
              <w:t>calci); Magnesi carbonat (tương đương 100 mg magnesi)</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lastRenderedPageBreak/>
              <w:t>15mg; 15mg; 23mg;  10mg; 0,15mg; 0,01mg; 1000mg; 50mg; 250,25mg;  350mg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sủi bọt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lastRenderedPageBreak/>
              <w:t>42</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Cefixim (dưới dạng Cefixim trihydrat) 200mg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200mg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 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 xml:space="preserve">Viên nén bao phim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43</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Omeprazol 40mg; Natri hydrocarbonat 1100mg</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40mg; 1100mg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Uống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 cứng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44</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Prednisolon (dưới dạng Prednisolon natri m-sulphobenzoat 31,45mg)</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20mg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Uống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nén phân tán trong nước</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N4</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45</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 xml:space="preserve">Alpha amylase (fungal diastase 1:800) </w:t>
            </w:r>
            <w:r w:rsidRPr="004A4356">
              <w:rPr>
                <w:rFonts w:ascii="Times New Roman" w:hAnsi="Times New Roman" w:cs="Times New Roman"/>
                <w:bCs/>
              </w:rPr>
              <w:br/>
              <w:t xml:space="preserve">+ Papain </w:t>
            </w:r>
            <w:r w:rsidRPr="004A4356">
              <w:rPr>
                <w:rFonts w:ascii="Times New Roman" w:hAnsi="Times New Roman" w:cs="Times New Roman"/>
                <w:bCs/>
              </w:rPr>
              <w:br/>
              <w:t>+ Simethicon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100mg</w:t>
            </w:r>
            <w:r w:rsidRPr="004A4356">
              <w:rPr>
                <w:rFonts w:ascii="Times New Roman" w:hAnsi="Times New Roman" w:cs="Times New Roman"/>
              </w:rPr>
              <w:br/>
              <w:t>+ 100mg</w:t>
            </w:r>
            <w:r w:rsidRPr="004A4356">
              <w:rPr>
                <w:rFonts w:ascii="Times New Roman" w:hAnsi="Times New Roman" w:cs="Times New Roman"/>
              </w:rPr>
              <w:br/>
              <w:t>+ 30mg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Uống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 cứng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N5</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rPr>
          <w:trHeight w:val="959"/>
        </w:trPr>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46</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lang w:val="en-US"/>
              </w:rPr>
            </w:pPr>
            <w:r w:rsidRPr="004A4356">
              <w:rPr>
                <w:rFonts w:ascii="Times New Roman" w:hAnsi="Times New Roman" w:cs="Times New Roman"/>
                <w:bCs/>
              </w:rPr>
              <w:t>Budesonid+Glycopyrronium+</w:t>
            </w:r>
            <w:r w:rsidRPr="004A4356">
              <w:rPr>
                <w:rFonts w:ascii="Times New Roman" w:hAnsi="Times New Roman" w:cs="Times New Roman"/>
                <w:bCs/>
              </w:rPr>
              <w:br/>
              <w:t>Formoterol</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(160mcg+7,2mcg+5mcg)/liều</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Đường hô hấp/Hít/Xịt/Khí dung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Thuốc hít định liề</w:t>
            </w:r>
            <w:r w:rsidR="004A4356" w:rsidRPr="004A4356">
              <w:rPr>
                <w:rFonts w:ascii="Times New Roman" w:hAnsi="Times New Roman" w:cs="Times New Roman"/>
              </w:rPr>
              <w:t>u</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Chai/Lọ/Ống/Bình/Hộp</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N1</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47</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Budesonid+Formoterol fumarat dihydrat</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(160mcg+4.5mcg)/liều x120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Đường hô hấp/Hít/Xịt/Khí dung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Thuốc hít định liều</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Chai/Lọ/Ống/Bình/Hộp</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BDG</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4A4356" w:rsidTr="004A4356">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48</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bCs/>
              </w:rPr>
              <w:t>Ipratropium bromide khan+fenoterol hidrobromide</w:t>
            </w:r>
            <w:r w:rsidRPr="004A4356">
              <w:rPr>
                <w:rFonts w:ascii="Times New Roman" w:hAnsi="Times New Roman" w:cs="Times New Roman"/>
                <w:bCs/>
                <w:lang w:val="en-US"/>
              </w:rPr>
              <w:t>/10ml</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2mcg/5mcg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Đường hô hấp/Hít/Xịt/Khí dung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Thuốc hít định liều</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Chai/Lọ/Ống/Bình/Hộp</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bCs/>
              </w:rPr>
              <w:t>BDG</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rPr>
          <w:trHeight w:val="351"/>
        </w:trPr>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49</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bCs/>
              </w:rPr>
            </w:pPr>
            <w:r w:rsidRPr="004A4356">
              <w:rPr>
                <w:rFonts w:ascii="Times New Roman" w:hAnsi="Times New Roman" w:cs="Times New Roman"/>
                <w:bCs/>
              </w:rPr>
              <w:t>Levofloxacin</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500mg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Uống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lang w:val="en-US"/>
              </w:rPr>
            </w:pPr>
            <w:r w:rsidRPr="004A4356">
              <w:rPr>
                <w:rFonts w:ascii="Times New Roman" w:hAnsi="Times New Roman" w:cs="Times New Roman"/>
              </w:rPr>
              <w:t>Viên nang cứng</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lang w:val="en-US"/>
              </w:rPr>
            </w:pPr>
            <w:r w:rsidRPr="004A4356">
              <w:rPr>
                <w:rFonts w:ascii="Times New Roman" w:hAnsi="Times New Roman" w:cs="Times New Roman"/>
              </w:rPr>
              <w:t>viên</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bCs/>
                <w:lang w:val="en-US"/>
              </w:rPr>
            </w:pPr>
            <w:r w:rsidRPr="004A4356">
              <w:rPr>
                <w:rFonts w:ascii="Times New Roman" w:hAnsi="Times New Roman" w:cs="Times New Roman"/>
                <w:bCs/>
              </w:rPr>
              <w:t>BDG</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hAnsi="Times New Roman" w:cs="Times New Roman"/>
              </w:rPr>
            </w:pPr>
          </w:p>
        </w:tc>
      </w:tr>
      <w:tr w:rsidR="009544CE" w:rsidTr="004A4356">
        <w:trPr>
          <w:trHeight w:val="643"/>
        </w:trPr>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50</w:t>
            </w:r>
          </w:p>
        </w:tc>
        <w:tc>
          <w:tcPr>
            <w:tcW w:w="2976"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bCs/>
              </w:rPr>
            </w:pPr>
            <w:r w:rsidRPr="004A4356">
              <w:rPr>
                <w:rFonts w:ascii="Times New Roman" w:hAnsi="Times New Roman" w:cs="Times New Roman"/>
                <w:bCs/>
              </w:rPr>
              <w:t>Esomeprazole</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40mg</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Tiêm</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Thuốc bột pha tiêm</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Lọ</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bCs/>
              </w:rPr>
            </w:pPr>
            <w:r w:rsidRPr="004A4356">
              <w:rPr>
                <w:rFonts w:ascii="Times New Roman" w:hAnsi="Times New Roman" w:cs="Times New Roman"/>
                <w:bCs/>
              </w:rPr>
              <w:t>BDG</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9544CE" w:rsidRDefault="009544CE" w:rsidP="009544CE">
            <w:pPr>
              <w:rPr>
                <w:rFonts w:ascii="Times New Roman" w:hAnsi="Times New Roman" w:cs="Times New Roman"/>
              </w:rPr>
            </w:pPr>
          </w:p>
        </w:tc>
      </w:tr>
      <w:tr w:rsidR="004A4356" w:rsidTr="004A4356">
        <w:trPr>
          <w:trHeight w:val="514"/>
        </w:trPr>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51</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bCs/>
              </w:rPr>
            </w:pPr>
            <w:r w:rsidRPr="004A4356">
              <w:rPr>
                <w:rFonts w:ascii="Times New Roman" w:hAnsi="Times New Roman" w:cs="Times New Roman"/>
                <w:bCs/>
              </w:rPr>
              <w:t>Amoxicilin + Acid Clavulanic</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1000mg + 62,5mg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lang w:val="en-US"/>
              </w:rPr>
              <w:t>Viên nén bao phim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lang w:val="en-US"/>
              </w:rPr>
            </w:pPr>
          </w:p>
          <w:p w:rsidR="009544CE" w:rsidRPr="004A4356" w:rsidRDefault="009544CE" w:rsidP="009544CE">
            <w:pPr>
              <w:rPr>
                <w:rFonts w:ascii="Times New Roman" w:hAnsi="Times New Roman" w:cs="Times New Roman"/>
                <w:lang w:val="en-US"/>
              </w:rPr>
            </w:pPr>
            <w:r w:rsidRPr="004A4356">
              <w:rPr>
                <w:rFonts w:ascii="Times New Roman" w:hAnsi="Times New Roman" w:cs="Times New Roman"/>
                <w:lang w:val="en-US"/>
              </w:rPr>
              <w:t>Viên</w:t>
            </w:r>
          </w:p>
          <w:p w:rsidR="009544CE" w:rsidRPr="004A4356" w:rsidRDefault="009544CE" w:rsidP="009544CE">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bCs/>
              </w:rPr>
            </w:pPr>
            <w:r w:rsidRPr="004A4356">
              <w:rPr>
                <w:rFonts w:ascii="Times New Roman" w:hAnsi="Times New Roman" w:cs="Times New Roman"/>
                <w:bCs/>
                <w:lang w:val="en-US"/>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Default="009544CE" w:rsidP="009544CE">
            <w:pPr>
              <w:rPr>
                <w:rFonts w:ascii="Times New Roman" w:hAnsi="Times New Roman" w:cs="Times New Roman"/>
              </w:rPr>
            </w:pPr>
          </w:p>
        </w:tc>
      </w:tr>
      <w:tr w:rsidR="004A4356" w:rsidTr="004A4356">
        <w:trPr>
          <w:trHeight w:val="514"/>
        </w:trPr>
        <w:tc>
          <w:tcPr>
            <w:tcW w:w="710" w:type="dxa"/>
            <w:vAlign w:val="center"/>
          </w:tcPr>
          <w:p w:rsidR="009544CE" w:rsidRPr="004A4356" w:rsidRDefault="009544CE" w:rsidP="009544CE">
            <w:pPr>
              <w:jc w:val="center"/>
              <w:rPr>
                <w:rFonts w:ascii="Times New Roman" w:hAnsi="Times New Roman" w:cs="Times New Roman"/>
              </w:rPr>
            </w:pPr>
            <w:r w:rsidRPr="004A4356">
              <w:rPr>
                <w:rFonts w:ascii="Times New Roman" w:hAnsi="Times New Roman" w:cs="Times New Roman"/>
              </w:rPr>
              <w:t>52</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bCs/>
              </w:rPr>
            </w:pPr>
            <w:r w:rsidRPr="004A4356">
              <w:rPr>
                <w:rFonts w:ascii="Times New Roman" w:hAnsi="Times New Roman" w:cs="Times New Roman"/>
                <w:bCs/>
              </w:rPr>
              <w:t>Levocetirizine dihydrochloride 5mg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10ml/5mg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Dung dịch uống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Gói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hAnsi="Times New Roman" w:cs="Times New Roman"/>
                <w:bCs/>
              </w:rPr>
            </w:pPr>
            <w:r w:rsidRPr="004A4356">
              <w:rPr>
                <w:rFonts w:ascii="Times New Roman" w:hAnsi="Times New Roman" w:cs="Times New Roman"/>
                <w:bCs/>
              </w:rPr>
              <w:t>N2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Default="009544CE" w:rsidP="009544CE">
            <w:pPr>
              <w:rPr>
                <w:rFonts w:ascii="Times New Roman" w:hAnsi="Times New Roman" w:cs="Times New Roman"/>
              </w:rPr>
            </w:pPr>
          </w:p>
        </w:tc>
      </w:tr>
      <w:tr w:rsidR="004A4356"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hAnsi="Times New Roman" w:cs="Times New Roman"/>
              </w:rPr>
              <w:t>53</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hAnsi="Times New Roman" w:cs="Times New Roman"/>
                <w:bCs/>
              </w:rPr>
              <w:t>Silymarin</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117mg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Viên nang cứng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Viên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hAnsi="Times New Roman" w:cs="Times New Roman"/>
                <w:bCs/>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A86B54" w:rsidRDefault="009544CE" w:rsidP="009544CE">
            <w:pPr>
              <w:rPr>
                <w:rFonts w:ascii="Times New Roman" w:eastAsia="Times New Roman" w:hAnsi="Times New Roman" w:cs="Times New Roman"/>
                <w:color w:val="000000"/>
              </w:rPr>
            </w:pPr>
          </w:p>
        </w:tc>
      </w:tr>
      <w:tr w:rsidR="004A4356"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hAnsi="Times New Roman" w:cs="Times New Roman"/>
              </w:rPr>
              <w:t>54</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hAnsi="Times New Roman" w:cs="Times New Roman"/>
                <w:bCs/>
              </w:rPr>
              <w:t>Alpha</w:t>
            </w:r>
            <w:r w:rsidRPr="004A4356">
              <w:rPr>
                <w:rFonts w:ascii="Times New Roman" w:hAnsi="Times New Roman" w:cs="Times New Roman"/>
                <w:bCs/>
                <w:lang w:val="en-US"/>
              </w:rPr>
              <w:t xml:space="preserve"> </w:t>
            </w:r>
            <w:r w:rsidRPr="004A4356">
              <w:rPr>
                <w:rFonts w:ascii="Times New Roman" w:hAnsi="Times New Roman" w:cs="Times New Roman"/>
                <w:bCs/>
              </w:rPr>
              <w:t>chymotrypsin</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lang w:val="en-US"/>
              </w:rPr>
              <w:t>8400UI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Dạng bột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Gói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hAnsi="Times New Roman" w:cs="Times New Roman"/>
                <w:bCs/>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4A4356"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55</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(Terbutalin sulfat 1,5mg; Guaiphenesin 66,5mg)/5ml</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1,5;66,5mg/5ml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Dung dịch uống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Gói</w:t>
            </w:r>
            <w:r w:rsidRPr="004A4356">
              <w:rPr>
                <w:rFonts w:ascii="Times New Roman" w:eastAsia="Times New Roman" w:hAnsi="Times New Roman" w:cs="Times New Roman"/>
                <w:color w:val="000000"/>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4A4356"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56</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Paracetamol</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650mg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hAnsi="Times New Roman" w:cs="Times New Roman"/>
              </w:rPr>
              <w:t xml:space="preserve">Viên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lang w:val="en-US"/>
              </w:rPr>
            </w:pPr>
            <w:r w:rsidRPr="004A4356">
              <w:rPr>
                <w:rFonts w:ascii="Times New Roman" w:hAnsi="Times New Roman" w:cs="Times New Roman"/>
              </w:rPr>
              <w:t>Viên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4A4356"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57</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Tiotropium 2,5mcg + Olodaterol 2,5mcg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2,5mcg + 2,5mcg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Xịt họng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lang w:val="en-US"/>
              </w:rPr>
            </w:pPr>
            <w:r w:rsidRPr="004A4356">
              <w:rPr>
                <w:rFonts w:ascii="Times New Roman" w:eastAsia="Times New Roman" w:hAnsi="Times New Roman" w:cs="Times New Roman"/>
                <w:color w:val="000000"/>
              </w:rPr>
              <w:t>Khí dung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Bình xịt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4A4356"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58</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Tiotropium</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2,5mcg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Xịt họng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Khí dung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Bình xịt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9544CE"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59</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Amoxicilin 250mg + Acid clavulanic 31.25mg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250mg/31.25mg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Thuốc bột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bCs/>
                <w:color w:val="000000"/>
                <w:lang w:val="en-US"/>
              </w:rPr>
              <w:t>Gói</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9544CE"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60</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Tranexamic acid 500mg</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50mg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Viên nang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hAnsi="Times New Roman" w:cs="Times New Roman"/>
              </w:rPr>
              <w:t>Viên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r w:rsidR="009544CE" w:rsidTr="004A4356">
        <w:trPr>
          <w:trHeight w:val="514"/>
        </w:trPr>
        <w:tc>
          <w:tcPr>
            <w:tcW w:w="710" w:type="dxa"/>
            <w:vAlign w:val="center"/>
          </w:tcPr>
          <w:p w:rsidR="009544CE" w:rsidRPr="004A4356" w:rsidRDefault="009544CE" w:rsidP="009544CE">
            <w:pPr>
              <w:jc w:val="center"/>
              <w:rPr>
                <w:rFonts w:ascii="Times New Roman" w:eastAsia="Times New Roman" w:hAnsi="Times New Roman" w:cs="Times New Roman"/>
                <w:color w:val="000000"/>
              </w:rPr>
            </w:pPr>
            <w:r w:rsidRPr="004A4356">
              <w:rPr>
                <w:rFonts w:ascii="Times New Roman" w:eastAsia="Times New Roman" w:hAnsi="Times New Roman" w:cs="Times New Roman"/>
                <w:color w:val="000000"/>
              </w:rPr>
              <w:t>61</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Bromhexin hydroclorid 8mg/10ml</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8mg/10ml</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Uống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hAnsi="Times New Roman" w:cs="Times New Roman"/>
              </w:rPr>
            </w:pPr>
            <w:r w:rsidRPr="004A4356">
              <w:rPr>
                <w:rFonts w:ascii="Times New Roman" w:hAnsi="Times New Roman" w:cs="Times New Roman"/>
              </w:rPr>
              <w:t>Dung dịch uống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rPr>
                <w:rFonts w:ascii="Times New Roman" w:eastAsia="Times New Roman" w:hAnsi="Times New Roman" w:cs="Times New Roman"/>
                <w:color w:val="000000"/>
              </w:rPr>
            </w:pPr>
            <w:r w:rsidRPr="004A4356">
              <w:rPr>
                <w:rFonts w:ascii="Times New Roman" w:eastAsia="Times New Roman" w:hAnsi="Times New Roman" w:cs="Times New Roman"/>
                <w:color w:val="000000"/>
              </w:rPr>
              <w:t>Ống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4A4356" w:rsidRDefault="009544CE" w:rsidP="009544CE">
            <w:pPr>
              <w:jc w:val="center"/>
              <w:rPr>
                <w:rFonts w:ascii="Times New Roman" w:eastAsia="Times New Roman" w:hAnsi="Times New Roman" w:cs="Times New Roman"/>
                <w:bCs/>
                <w:color w:val="000000"/>
              </w:rPr>
            </w:pPr>
            <w:r w:rsidRPr="004A4356">
              <w:rPr>
                <w:rFonts w:ascii="Times New Roman" w:eastAsia="Times New Roman" w:hAnsi="Times New Roman" w:cs="Times New Roman"/>
                <w:bCs/>
                <w:color w:val="000000"/>
              </w:rPr>
              <w:t>N4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9544CE" w:rsidRPr="002C3146" w:rsidRDefault="009544CE" w:rsidP="009544CE">
            <w:pPr>
              <w:rPr>
                <w:rFonts w:ascii="Times New Roman" w:eastAsia="Times New Roman" w:hAnsi="Times New Roman" w:cs="Times New Roman"/>
                <w:b/>
                <w:bCs/>
                <w:color w:val="000000"/>
                <w:sz w:val="24"/>
                <w:szCs w:val="20"/>
              </w:rPr>
            </w:pPr>
          </w:p>
        </w:tc>
      </w:tr>
    </w:tbl>
    <w:p w:rsidR="00E27096" w:rsidRPr="00E27096" w:rsidRDefault="00E27096" w:rsidP="00E27096">
      <w:pPr>
        <w:spacing w:after="0" w:line="240" w:lineRule="auto"/>
        <w:jc w:val="both"/>
        <w:rPr>
          <w:rFonts w:ascii="Times New Roman" w:eastAsia="Times New Roman" w:hAnsi="Times New Roman" w:cs="Times New Roman"/>
          <w:bCs/>
          <w:spacing w:val="-4"/>
          <w:kern w:val="16"/>
          <w:sz w:val="26"/>
          <w:szCs w:val="26"/>
          <w:lang w:val="vi-VN"/>
        </w:rPr>
      </w:pPr>
    </w:p>
    <w:p w:rsidR="00E27096" w:rsidRPr="00E27096" w:rsidRDefault="00E27096" w:rsidP="00E27096">
      <w:pPr>
        <w:spacing w:after="0" w:line="240" w:lineRule="auto"/>
        <w:jc w:val="both"/>
        <w:rPr>
          <w:rFonts w:ascii="Times New Roman" w:eastAsia="Times New Roman" w:hAnsi="Times New Roman" w:cs="Times New Roman"/>
          <w:color w:val="000000"/>
          <w:sz w:val="24"/>
          <w:szCs w:val="20"/>
          <w:lang w:val="vi-VN"/>
        </w:rPr>
      </w:pPr>
    </w:p>
    <w:p w:rsidR="001C76A6" w:rsidRDefault="001C76A6"/>
    <w:sectPr w:rsidR="001C76A6" w:rsidSect="009718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AC" w:rsidRDefault="002D40AC">
      <w:pPr>
        <w:spacing w:after="0" w:line="240" w:lineRule="auto"/>
      </w:pPr>
      <w:r>
        <w:separator/>
      </w:r>
    </w:p>
  </w:endnote>
  <w:endnote w:type="continuationSeparator" w:id="0">
    <w:p w:rsidR="002D40AC" w:rsidRDefault="002D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C2" w:rsidRDefault="00CF51C2">
    <w:pPr>
      <w:pStyle w:val="Footer"/>
      <w:rPr>
        <w:lang w:val="vi-VN"/>
      </w:rPr>
    </w:pPr>
  </w:p>
  <w:p w:rsidR="00CF51C2" w:rsidRDefault="00CF51C2">
    <w:pPr>
      <w:pStyle w:val="Footer"/>
      <w:rPr>
        <w:lang w:val="vi-VN"/>
      </w:rPr>
    </w:pPr>
  </w:p>
  <w:p w:rsidR="00CF51C2" w:rsidRPr="00B32D84" w:rsidRDefault="00CF51C2">
    <w:pPr>
      <w:pStyle w:val="Foo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AC" w:rsidRDefault="002D40AC">
      <w:pPr>
        <w:spacing w:after="0" w:line="240" w:lineRule="auto"/>
      </w:pPr>
      <w:r>
        <w:separator/>
      </w:r>
    </w:p>
  </w:footnote>
  <w:footnote w:type="continuationSeparator" w:id="0">
    <w:p w:rsidR="002D40AC" w:rsidRDefault="002D4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0284B"/>
    <w:multiLevelType w:val="hybridMultilevel"/>
    <w:tmpl w:val="0DA8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96"/>
    <w:rsid w:val="0004545B"/>
    <w:rsid w:val="00123B65"/>
    <w:rsid w:val="00146FD1"/>
    <w:rsid w:val="0018467D"/>
    <w:rsid w:val="001C76A6"/>
    <w:rsid w:val="001E0325"/>
    <w:rsid w:val="002D0DC5"/>
    <w:rsid w:val="002D40AC"/>
    <w:rsid w:val="002E5AA3"/>
    <w:rsid w:val="00347178"/>
    <w:rsid w:val="00434E00"/>
    <w:rsid w:val="004A4356"/>
    <w:rsid w:val="004F1EDB"/>
    <w:rsid w:val="00551991"/>
    <w:rsid w:val="005B3986"/>
    <w:rsid w:val="006679A8"/>
    <w:rsid w:val="006D2655"/>
    <w:rsid w:val="00814ED5"/>
    <w:rsid w:val="00877D19"/>
    <w:rsid w:val="008E594E"/>
    <w:rsid w:val="009544CE"/>
    <w:rsid w:val="0097187A"/>
    <w:rsid w:val="00A508E8"/>
    <w:rsid w:val="00BE7C9F"/>
    <w:rsid w:val="00C03863"/>
    <w:rsid w:val="00C825CC"/>
    <w:rsid w:val="00CB0A4D"/>
    <w:rsid w:val="00CF51C2"/>
    <w:rsid w:val="00D40ED6"/>
    <w:rsid w:val="00DA6891"/>
    <w:rsid w:val="00DB6DEB"/>
    <w:rsid w:val="00E27096"/>
    <w:rsid w:val="00EC38B4"/>
    <w:rsid w:val="00EF6EB5"/>
    <w:rsid w:val="00FC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EC372-4ABA-45AC-B964-CF75F19C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096"/>
  </w:style>
  <w:style w:type="table" w:styleId="TableGrid">
    <w:name w:val="Table Grid"/>
    <w:basedOn w:val="TableNormal"/>
    <w:uiPriority w:val="39"/>
    <w:rsid w:val="00E27096"/>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4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E00"/>
  </w:style>
  <w:style w:type="paragraph" w:styleId="BalloonText">
    <w:name w:val="Balloon Text"/>
    <w:basedOn w:val="Normal"/>
    <w:link w:val="BalloonTextChar"/>
    <w:uiPriority w:val="99"/>
    <w:semiHidden/>
    <w:unhideWhenUsed/>
    <w:rsid w:val="00FC4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THANG IT</cp:lastModifiedBy>
  <cp:revision>3</cp:revision>
  <cp:lastPrinted>2026-01-26T06:39:00Z</cp:lastPrinted>
  <dcterms:created xsi:type="dcterms:W3CDTF">2026-01-27T01:17:00Z</dcterms:created>
  <dcterms:modified xsi:type="dcterms:W3CDTF">2026-01-27T01:17:00Z</dcterms:modified>
</cp:coreProperties>
</file>